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2708" w14:textId="71D00E10" w:rsidR="00E411BC" w:rsidRDefault="00BE7559">
      <w:pPr>
        <w:pStyle w:val="KonuBal"/>
      </w:pPr>
      <w:r>
        <w:rPr>
          <w:color w:val="FF0000"/>
        </w:rPr>
        <w:t xml:space="preserve">REŞADİYE ALTAN YAZICI İLKOKULU </w:t>
      </w:r>
      <w:r w:rsidR="00B57EE5">
        <w:rPr>
          <w:color w:val="FF0000"/>
        </w:rPr>
        <w:t>ŞUBAT</w:t>
      </w:r>
      <w:r w:rsidR="00F87B24">
        <w:rPr>
          <w:color w:val="FF0000"/>
        </w:rPr>
        <w:t xml:space="preserve"> 2024</w:t>
      </w:r>
      <w:r>
        <w:rPr>
          <w:color w:val="FF0000"/>
        </w:rPr>
        <w:t xml:space="preserve"> GELİR GİDER RAPORU</w:t>
      </w:r>
    </w:p>
    <w:p w14:paraId="59073772" w14:textId="03D2E82B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01.</w:t>
      </w:r>
      <w:r w:rsidR="00F608AC">
        <w:rPr>
          <w:color w:val="FF0000"/>
          <w:sz w:val="26"/>
        </w:rPr>
        <w:t>02</w:t>
      </w:r>
      <w:r>
        <w:rPr>
          <w:color w:val="FF0000"/>
          <w:sz w:val="26"/>
        </w:rPr>
        <w:t>.202</w:t>
      </w:r>
      <w:r w:rsidR="00F87B24">
        <w:rPr>
          <w:color w:val="FF0000"/>
          <w:sz w:val="26"/>
        </w:rPr>
        <w:t>4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/</w:t>
      </w:r>
      <w:r>
        <w:rPr>
          <w:color w:val="FF0000"/>
          <w:spacing w:val="-3"/>
          <w:sz w:val="26"/>
        </w:rPr>
        <w:t xml:space="preserve"> </w:t>
      </w:r>
      <w:r w:rsidR="00F608AC">
        <w:rPr>
          <w:color w:val="FF0000"/>
          <w:sz w:val="26"/>
        </w:rPr>
        <w:t>29</w:t>
      </w:r>
      <w:r>
        <w:rPr>
          <w:color w:val="FF0000"/>
          <w:sz w:val="26"/>
        </w:rPr>
        <w:t>.</w:t>
      </w:r>
      <w:r w:rsidR="00F608AC">
        <w:rPr>
          <w:color w:val="FF0000"/>
          <w:sz w:val="26"/>
        </w:rPr>
        <w:t>02</w:t>
      </w:r>
      <w:r w:rsidR="004B49ED">
        <w:rPr>
          <w:color w:val="FF0000"/>
          <w:sz w:val="26"/>
        </w:rPr>
        <w:t>.</w:t>
      </w:r>
      <w:r>
        <w:rPr>
          <w:color w:val="FF0000"/>
          <w:sz w:val="26"/>
        </w:rPr>
        <w:t>202</w:t>
      </w:r>
      <w:r w:rsidR="00F87B24">
        <w:rPr>
          <w:color w:val="FF0000"/>
          <w:sz w:val="26"/>
        </w:rPr>
        <w:t>4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23449744" w14:textId="77777777" w:rsidR="00F608A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F608AC" w:rsidRPr="00F608AC">
              <w:rPr>
                <w:b/>
                <w:sz w:val="24"/>
              </w:rPr>
              <w:t xml:space="preserve">01.02.2024 / 29.02.2024 </w:t>
            </w:r>
          </w:p>
          <w:p w14:paraId="79D2BE43" w14:textId="3D98A026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(Ödeme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Esaslı)</w:t>
            </w:r>
          </w:p>
        </w:tc>
      </w:tr>
      <w:tr w:rsidR="00E411BC" w14:paraId="79CA932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147AF236" w:rsidR="00E411BC" w:rsidRDefault="00F87B24">
            <w:pPr>
              <w:pStyle w:val="TableParagraph"/>
              <w:spacing w:before="8" w:line="261" w:lineRule="exact"/>
              <w:ind w:left="69"/>
            </w:pPr>
            <w:r>
              <w:t>31.</w:t>
            </w:r>
            <w:r w:rsidR="00F608AC">
              <w:t>01</w:t>
            </w:r>
            <w:r>
              <w:t>.202</w:t>
            </w:r>
            <w:r w:rsidR="00F608AC">
              <w:t>4</w:t>
            </w:r>
            <w:r>
              <w:t xml:space="preserve"> DEVİR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5A752CD7" w:rsidR="00E411BC" w:rsidRDefault="00F608AC">
            <w:pPr>
              <w:pStyle w:val="TableParagraph"/>
              <w:spacing w:before="8" w:line="261" w:lineRule="exact"/>
              <w:ind w:right="44"/>
              <w:jc w:val="right"/>
            </w:pPr>
            <w:r>
              <w:t xml:space="preserve">72.733,43   </w:t>
            </w:r>
          </w:p>
        </w:tc>
      </w:tr>
      <w:tr w:rsidR="00E411BC" w14:paraId="0B6A4A4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3A47D8D9" w:rsidR="00E411BC" w:rsidRDefault="001131F4" w:rsidP="001131F4">
            <w:pPr>
              <w:pStyle w:val="TableParagraph"/>
              <w:spacing w:before="8" w:line="261" w:lineRule="exact"/>
            </w:pPr>
            <w:r>
              <w:t xml:space="preserve">  </w:t>
            </w:r>
            <w:r w:rsidR="00F608AC">
              <w:t>Şubat</w:t>
            </w:r>
            <w:r w:rsidR="004B49ED">
              <w:t xml:space="preserve"> Veli Bağışı  </w:t>
            </w:r>
            <w:r w:rsidR="003A3CEC"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5C4628B1" w:rsidR="00E411BC" w:rsidRDefault="00F608AC">
            <w:pPr>
              <w:pStyle w:val="TableParagraph"/>
              <w:spacing w:before="8" w:line="261" w:lineRule="exact"/>
              <w:ind w:right="45"/>
              <w:jc w:val="right"/>
            </w:pPr>
            <w:r>
              <w:t xml:space="preserve">6.671,27 </w:t>
            </w:r>
          </w:p>
        </w:tc>
      </w:tr>
      <w:tr w:rsidR="00E411BC" w14:paraId="17A4CAA0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9AE" w14:textId="1FFE7850" w:rsidR="00E411BC" w:rsidRDefault="00F608AC">
            <w:pPr>
              <w:pStyle w:val="TableParagraph"/>
              <w:spacing w:before="8" w:line="261" w:lineRule="exact"/>
              <w:ind w:left="69"/>
            </w:pPr>
            <w:r>
              <w:t>Şubat</w:t>
            </w:r>
            <w:r w:rsidR="00C414C4">
              <w:t xml:space="preserve"> Ayı Öğrenci Yemek Ücreti Toplanan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0B486CFE" w:rsidR="00E411BC" w:rsidRDefault="00F608AC">
            <w:pPr>
              <w:pStyle w:val="TableParagraph"/>
              <w:spacing w:before="8" w:line="261" w:lineRule="exact"/>
              <w:ind w:right="44"/>
              <w:jc w:val="right"/>
            </w:pPr>
            <w:r>
              <w:t xml:space="preserve">96.150 </w:t>
            </w:r>
          </w:p>
        </w:tc>
      </w:tr>
      <w:tr w:rsidR="00E411BC" w14:paraId="320B5E1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38179098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31F91F4F" w:rsidR="00E411BC" w:rsidRDefault="00E411BC">
            <w:pPr>
              <w:pStyle w:val="TableParagraph"/>
              <w:spacing w:before="8" w:line="261" w:lineRule="exact"/>
              <w:ind w:right="46"/>
              <w:jc w:val="right"/>
            </w:pPr>
          </w:p>
        </w:tc>
      </w:tr>
      <w:tr w:rsidR="00E411BC" w14:paraId="604AB7D8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7B12EFDB" w:rsidR="00E411BC" w:rsidRDefault="00E411BC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3D32F0B1" w:rsidR="00E411BC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1EB4C81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088A031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66488BB8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235EF87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C07A01">
        <w:trPr>
          <w:trHeight w:val="58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2D2BFAFC" w:rsidR="00176958" w:rsidRDefault="00B57EE5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175.554,7</w:t>
            </w:r>
          </w:p>
        </w:tc>
      </w:tr>
      <w:tr w:rsidR="00176958" w14:paraId="57851520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>
        <w:trPr>
          <w:trHeight w:val="299"/>
        </w:trPr>
        <w:tc>
          <w:tcPr>
            <w:tcW w:w="7370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3B36C3B6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F608AC" w:rsidRPr="00F608AC">
              <w:rPr>
                <w:b/>
                <w:sz w:val="24"/>
              </w:rPr>
              <w:t>01.02.2024 / 29.02.2024</w:t>
            </w:r>
          </w:p>
        </w:tc>
      </w:tr>
      <w:tr w:rsidR="00E411BC" w14:paraId="4A3C41D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25C30F5C" w:rsidR="00E411BC" w:rsidRDefault="004B49ED">
            <w:pPr>
              <w:pStyle w:val="TableParagraph"/>
              <w:ind w:left="69"/>
            </w:pPr>
            <w:r>
              <w:t>OKUL YEMEK HİZMETİ ALIMI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23048C3F" w:rsidR="00E411BC" w:rsidRDefault="00F608AC">
            <w:pPr>
              <w:pStyle w:val="TableParagraph"/>
              <w:ind w:right="46"/>
              <w:jc w:val="right"/>
            </w:pPr>
            <w:r>
              <w:t>82.710,00</w:t>
            </w:r>
          </w:p>
        </w:tc>
      </w:tr>
      <w:tr w:rsidR="00E411BC" w14:paraId="6838C195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5D59D9A3" w:rsidR="00E411BC" w:rsidRDefault="001131F4">
            <w:pPr>
              <w:pStyle w:val="TableParagraph"/>
              <w:ind w:left="69"/>
            </w:pPr>
            <w:r>
              <w:t>PERSONEL</w:t>
            </w:r>
            <w:r w:rsidR="00F87B24">
              <w:t xml:space="preserve"> SGK ÖDEME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144C43F3" w:rsidR="00E411BC" w:rsidRDefault="00F608AC">
            <w:pPr>
              <w:pStyle w:val="TableParagraph"/>
              <w:ind w:right="45"/>
              <w:jc w:val="right"/>
            </w:pPr>
            <w:r>
              <w:t>6.001,03</w:t>
            </w:r>
          </w:p>
        </w:tc>
      </w:tr>
      <w:tr w:rsidR="0091507B" w14:paraId="7BC85FD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3955E4CD" w:rsidR="0091507B" w:rsidRDefault="001131F4">
            <w:pPr>
              <w:pStyle w:val="TableParagraph"/>
              <w:ind w:left="69"/>
            </w:pPr>
            <w:r>
              <w:t>MUHASEBE ÖDEME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29AA79F5" w:rsidR="0091507B" w:rsidRDefault="00F87B24" w:rsidP="001131F4">
            <w:pPr>
              <w:pStyle w:val="TableParagraph"/>
              <w:ind w:right="45"/>
              <w:jc w:val="center"/>
            </w:pPr>
            <w:r>
              <w:t xml:space="preserve">          1.750</w:t>
            </w:r>
          </w:p>
        </w:tc>
      </w:tr>
      <w:tr w:rsidR="0091507B" w14:paraId="714C967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75050D90" w:rsidR="0091507B" w:rsidRDefault="00F87B24">
            <w:pPr>
              <w:pStyle w:val="TableParagraph"/>
              <w:ind w:left="69"/>
            </w:pPr>
            <w:r>
              <w:t>TEMİZLİK MALZEMESİ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0FC6A1A5" w:rsidR="0091507B" w:rsidRDefault="00F608AC">
            <w:pPr>
              <w:pStyle w:val="TableParagraph"/>
              <w:ind w:right="45"/>
              <w:jc w:val="right"/>
            </w:pPr>
            <w:r>
              <w:t>7.032,00</w:t>
            </w:r>
          </w:p>
        </w:tc>
      </w:tr>
      <w:tr w:rsidR="0091507B" w14:paraId="70664A8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4AE888AF" w:rsidR="0091507B" w:rsidRDefault="001131F4">
            <w:pPr>
              <w:pStyle w:val="TableParagraph"/>
              <w:ind w:left="69"/>
            </w:pPr>
            <w:r>
              <w:t>VERGİ ÖDEMESİ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7EFECC6B" w:rsidR="0091507B" w:rsidRDefault="00F608AC">
            <w:pPr>
              <w:pStyle w:val="TableParagraph"/>
              <w:ind w:right="45"/>
              <w:jc w:val="right"/>
            </w:pPr>
            <w:r>
              <w:t>715,50</w:t>
            </w:r>
          </w:p>
        </w:tc>
      </w:tr>
      <w:tr w:rsidR="0091507B" w14:paraId="6C1BABC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3E873114" w:rsidR="0091507B" w:rsidRDefault="00F608AC" w:rsidP="00E62301">
            <w:pPr>
              <w:pStyle w:val="TableParagraph"/>
            </w:pPr>
            <w:r>
              <w:t>OTOMATİK KAPI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1AEA81F5" w:rsidR="0091507B" w:rsidRDefault="00F608AC">
            <w:pPr>
              <w:pStyle w:val="TableParagraph"/>
              <w:ind w:right="45"/>
              <w:jc w:val="right"/>
            </w:pPr>
            <w:r>
              <w:t xml:space="preserve">9000 </w:t>
            </w:r>
          </w:p>
        </w:tc>
      </w:tr>
      <w:tr w:rsidR="0091507B" w14:paraId="52C6298C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14DD8B77" w:rsidR="0091507B" w:rsidRDefault="00F608AC">
            <w:pPr>
              <w:pStyle w:val="TableParagraph"/>
              <w:ind w:left="69"/>
            </w:pPr>
            <w:r>
              <w:t>REMZİYE KIZIL MAAŞ OCAK VE ŞUBAT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52B8DEBB" w:rsidR="0091507B" w:rsidRDefault="00F608AC">
            <w:pPr>
              <w:pStyle w:val="TableParagraph"/>
              <w:ind w:right="45"/>
              <w:jc w:val="right"/>
            </w:pPr>
            <w:r>
              <w:t>34.004,24</w:t>
            </w:r>
          </w:p>
        </w:tc>
      </w:tr>
      <w:tr w:rsidR="0091507B" w14:paraId="324C9536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F0979A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91507B" w:rsidRDefault="00225B4B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0D8A913D" w:rsidR="0091507B" w:rsidRDefault="00F608AC" w:rsidP="00F608AC">
            <w:pPr>
              <w:pStyle w:val="TableParagraph"/>
              <w:ind w:right="45"/>
              <w:jc w:val="center"/>
            </w:pPr>
            <w:r>
              <w:t>141.212,77</w:t>
            </w:r>
          </w:p>
        </w:tc>
      </w:tr>
      <w:tr w:rsidR="0091507B" w14:paraId="33E202B7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096E98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91507B" w:rsidRDefault="00225B4B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5072E108" w:rsidR="0091507B" w:rsidRPr="00225B4B" w:rsidRDefault="00F608AC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34</w:t>
            </w:r>
            <w:r w:rsidR="006B4940">
              <w:rPr>
                <w:color w:val="00B050"/>
              </w:rPr>
              <w:t>.</w:t>
            </w:r>
            <w:r>
              <w:rPr>
                <w:color w:val="00B050"/>
              </w:rPr>
              <w:t>341,93</w:t>
            </w:r>
          </w:p>
        </w:tc>
      </w:tr>
    </w:tbl>
    <w:p w14:paraId="646763D8" w14:textId="77777777" w:rsidR="00E411BC" w:rsidRDefault="00E411BC">
      <w:pPr>
        <w:jc w:val="right"/>
        <w:sectPr w:rsidR="00E411BC" w:rsidSect="00CA1481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204C"/>
    <w:rsid w:val="00024955"/>
    <w:rsid w:val="000D3ADF"/>
    <w:rsid w:val="001131F4"/>
    <w:rsid w:val="00176958"/>
    <w:rsid w:val="001C582A"/>
    <w:rsid w:val="001F6080"/>
    <w:rsid w:val="00225B4B"/>
    <w:rsid w:val="002D3BFF"/>
    <w:rsid w:val="003614FB"/>
    <w:rsid w:val="003A3CEC"/>
    <w:rsid w:val="00446D08"/>
    <w:rsid w:val="0046200C"/>
    <w:rsid w:val="00491933"/>
    <w:rsid w:val="004B49ED"/>
    <w:rsid w:val="005347C4"/>
    <w:rsid w:val="0056224F"/>
    <w:rsid w:val="005E4871"/>
    <w:rsid w:val="006061B7"/>
    <w:rsid w:val="00632FFE"/>
    <w:rsid w:val="006B4940"/>
    <w:rsid w:val="008B0060"/>
    <w:rsid w:val="0091507B"/>
    <w:rsid w:val="00963865"/>
    <w:rsid w:val="009D5C50"/>
    <w:rsid w:val="00AF2206"/>
    <w:rsid w:val="00B57EE5"/>
    <w:rsid w:val="00BE7559"/>
    <w:rsid w:val="00C07A01"/>
    <w:rsid w:val="00C414C4"/>
    <w:rsid w:val="00C83426"/>
    <w:rsid w:val="00CA1481"/>
    <w:rsid w:val="00CE31C1"/>
    <w:rsid w:val="00E411BC"/>
    <w:rsid w:val="00E62301"/>
    <w:rsid w:val="00EC17E1"/>
    <w:rsid w:val="00F41198"/>
    <w:rsid w:val="00F608AC"/>
    <w:rsid w:val="00F66C69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2</cp:revision>
  <cp:lastPrinted>2024-03-01T08:06:00Z</cp:lastPrinted>
  <dcterms:created xsi:type="dcterms:W3CDTF">2024-03-01T12:43:00Z</dcterms:created>
  <dcterms:modified xsi:type="dcterms:W3CDTF">2024-03-01T12:43:00Z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